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40"/>
      </w:pPr>
      <w:r>
        <w:rPr>
          <w:rFonts w:ascii="Calibri" w:cs="Calibri" w:eastAsia="Calibri" w:hAnsi="Calibri"/>
          <w:b/>
          <w:bCs/>
          <w:sz w:val="360"/>
          <w:szCs w:val="360"/>
        </w:rPr>
        <w:t xml:space="preserve">Greg Duffie</w:t>
      </w:r>
    </w:p>
    <w:p>
      <w:pPr>
        <w:pBdr>
          <w:bottom w:val="single" w:color="CCCCCC" w:sz="4" w:space="4"/>
        </w:pBdr>
        <w:spacing w:after="160"/>
      </w:pPr>
      <w:r>
        <w:rPr>
          <w:rFonts w:ascii="Calibri" w:cs="Calibri" w:eastAsia="Calibri" w:hAnsi="Calibri"/>
          <w:color w:val="555555"/>
          <w:sz w:val="180"/>
          <w:szCs w:val="180"/>
        </w:rPr>
        <w:t xml:space="preserve">gregduffie.vercel.app  ·  Remote</w:t>
      </w:r>
    </w:p>
    <w:p>
      <w:pPr>
        <w:pBdr>
          <w:bottom w:val="single" w:color="CCCCCC" w:sz="4" w:space="3"/>
        </w:pBdr>
        <w:spacing w:after="60" w:before="200"/>
      </w:pPr>
      <w:r>
        <w:rPr>
          <w:rFonts w:ascii="Calibri" w:cs="Calibri" w:eastAsia="Calibri" w:hAnsi="Calibri"/>
          <w:b/>
          <w:bCs/>
          <w:color w:val="555555"/>
          <w:spacing w:val="40"/>
          <w:sz w:val="180"/>
          <w:szCs w:val="180"/>
        </w:rPr>
        <w:t xml:space="preserve">SUMMARY</w:t>
      </w:r>
    </w:p>
    <w:p>
      <w:pPr>
        <w:spacing w:after="60"/>
      </w:pPr>
      <w:r>
        <w:rPr>
          <w:rFonts w:ascii="Calibri" w:cs="Calibri" w:eastAsia="Calibri" w:hAnsi="Calibri"/>
          <w:sz w:val="200"/>
          <w:szCs w:val="200"/>
        </w:rPr>
        <w:t xml:space="preserve">Senior SQL Server Architect, Administrator, and Developer with 20+ years of experience in healthcare, legal (e-discovery), direct marketing, and managed web services. Proven track record of improving system stability, performance, and release quality through disciplined architecture, mandatory unit testing, and automated CI/CD pipelines. Individual contributor by preference — the person who solves hard technical problems, not the one who runs meetings about them.</w:t>
      </w:r>
    </w:p>
    <w:p>
      <w:pPr>
        <w:pBdr>
          <w:bottom w:val="single" w:color="CCCCCC" w:sz="4" w:space="3"/>
        </w:pBdr>
        <w:spacing w:after="60" w:before="200"/>
      </w:pPr>
      <w:r>
        <w:rPr>
          <w:rFonts w:ascii="Calibri" w:cs="Calibri" w:eastAsia="Calibri" w:hAnsi="Calibri"/>
          <w:b/>
          <w:bCs/>
          <w:color w:val="555555"/>
          <w:spacing w:val="40"/>
          <w:sz w:val="180"/>
          <w:szCs w:val="180"/>
        </w:rPr>
        <w:t xml:space="preserve">EXPERIENCE</w:t>
      </w:r>
    </w:p>
    <w:p>
      <w:pPr>
        <w:spacing w:after="20" w:before="160"/>
      </w:pPr>
      <w:r>
        <w:rPr>
          <w:rFonts w:ascii="Calibri" w:cs="Calibri" w:eastAsia="Calibri" w:hAnsi="Calibri"/>
          <w:b/>
          <w:bCs/>
          <w:sz w:val="200"/>
          <w:szCs w:val="200"/>
        </w:rPr>
        <w:t xml:space="preserve">Randstad Digital (Client: Fresenius Healthcare) — Pennsylvania</w:t>
      </w:r>
    </w:p>
    <w:p>
      <w:pPr>
        <w:spacing w:after="40"/>
      </w:pPr>
      <w:r>
        <w:rPr>
          <w:rFonts w:ascii="Calibri" w:cs="Calibri" w:eastAsia="Calibri" w:hAnsi="Calibri"/>
          <w:b/>
          <w:bCs/>
          <w:sz w:val="200"/>
          <w:szCs w:val="200"/>
        </w:rPr>
        <w:t xml:space="preserve">Senior SQL Server Database Architect, Administrator, and Lead Developer</w:t>
      </w:r>
      <w:r>
        <w:rPr>
          <w:rFonts w:ascii="Calibri" w:cs="Calibri" w:eastAsia="Calibri" w:hAnsi="Calibri"/>
          <w:color w:val="555555"/>
          <w:sz w:val="180"/>
          <w:szCs w:val="180"/>
        </w:rPr>
        <w:t xml:space="preserve">    December 2017 – Present</w:t>
      </w:r>
    </w:p>
    <w:p>
      <w:pPr>
        <w:spacing w:after="60"/>
      </w:pPr>
      <w:r>
        <w:rPr>
          <w:rFonts w:ascii="Calibri" w:cs="Calibri" w:eastAsia="Calibri" w:hAnsi="Calibri"/>
          <w:sz w:val="200"/>
          <w:szCs w:val="200"/>
        </w:rPr>
        <w:t xml:space="preserve">Spearheaded all data aspects for a custom-built online scheduling solution managing 2,500+ dialysis clinics nationwide. Primary architect for feature expansion and legacy system remediation.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rFonts w:ascii="Calibri" w:cs="Calibri" w:eastAsia="Calibri" w:hAnsi="Calibri"/>
          <w:sz w:val="200"/>
          <w:szCs w:val="200"/>
        </w:rPr>
        <w:t xml:space="preserve">Accelerated release cycles from bi-monthly to every two-week sprint by implementing mandatory tSQLt unit testing for all stored procedures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rFonts w:ascii="Calibri" w:cs="Calibri" w:eastAsia="Calibri" w:hAnsi="Calibri"/>
          <w:sz w:val="200"/>
          <w:szCs w:val="200"/>
        </w:rPr>
        <w:t xml:space="preserve">Improved core staff shift retrieval performance from 1,500ms+ to under 200ms via targeted nonclustered indexes on high-churn temporary tables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rFonts w:ascii="Calibri" w:cs="Calibri" w:eastAsia="Calibri" w:hAnsi="Calibri"/>
          <w:sz w:val="200"/>
          <w:szCs w:val="200"/>
        </w:rPr>
        <w:t xml:space="preserve">Reduced enterprise report download times by 90% (10 min → ~1 min) on 60MB+ datasets by refactoring view systems and eliminating iterative lookup joins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rFonts w:ascii="Calibri" w:cs="Calibri" w:eastAsia="Calibri" w:hAnsi="Calibri"/>
          <w:sz w:val="200"/>
          <w:szCs w:val="200"/>
        </w:rPr>
        <w:t xml:space="preserve">Built "ThePurge" — a parameterized batch deletion framework for 60M+ row tables — to stabilize production transaction log growth and ensure nightly sync compliance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rFonts w:ascii="Calibri" w:cs="Calibri" w:eastAsia="Calibri" w:hAnsi="Calibri"/>
          <w:sz w:val="200"/>
          <w:szCs w:val="200"/>
        </w:rPr>
        <w:t xml:space="preserve">Automated global server permission management using PowerShell scripts and JSON-based configuration files, replacing a fully manual process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rFonts w:ascii="Calibri" w:cs="Calibri" w:eastAsia="Calibri" w:hAnsi="Calibri"/>
          <w:sz w:val="200"/>
          <w:szCs w:val="200"/>
        </w:rPr>
        <w:t xml:space="preserve">Designed and executed migration from legacy "multi-config" pod/chair schema to a streamlined clinic-centric architecture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rFonts w:ascii="Calibri" w:cs="Calibri" w:eastAsia="Calibri" w:hAnsi="Calibri"/>
          <w:sz w:val="200"/>
          <w:szCs w:val="200"/>
        </w:rPr>
        <w:t xml:space="preserve">Administered GitHub database repository; conducted code reviews and enforced SQL standards across a global developer team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rFonts w:ascii="Calibri" w:cs="Calibri" w:eastAsia="Calibri" w:hAnsi="Calibri"/>
          <w:sz w:val="200"/>
          <w:szCs w:val="200"/>
        </w:rPr>
        <w:t xml:space="preserve">Authored SQL standards documentation and developer onboarding materials</w:t>
      </w:r>
    </w:p>
    <w:p>
      <w:pPr>
        <w:spacing w:after="20" w:before="160"/>
      </w:pPr>
      <w:r>
        <w:rPr>
          <w:rFonts w:ascii="Calibri" w:cs="Calibri" w:eastAsia="Calibri" w:hAnsi="Calibri"/>
          <w:b/>
          <w:bCs/>
          <w:sz w:val="200"/>
          <w:szCs w:val="200"/>
        </w:rPr>
        <w:t xml:space="preserve">FTI Consulting / Ringtail / Nuix — Green Tree, PA</w:t>
      </w:r>
    </w:p>
    <w:p>
      <w:pPr>
        <w:spacing w:after="40"/>
      </w:pPr>
      <w:r>
        <w:rPr>
          <w:rFonts w:ascii="Calibri" w:cs="Calibri" w:eastAsia="Calibri" w:hAnsi="Calibri"/>
          <w:b/>
          <w:bCs/>
          <w:sz w:val="200"/>
          <w:szCs w:val="200"/>
        </w:rPr>
        <w:t xml:space="preserve">Senior Software Engineer II, SQL Server Developer</w:t>
      </w:r>
      <w:r>
        <w:rPr>
          <w:rFonts w:ascii="Calibri" w:cs="Calibri" w:eastAsia="Calibri" w:hAnsi="Calibri"/>
          <w:color w:val="555555"/>
          <w:sz w:val="180"/>
          <w:szCs w:val="180"/>
        </w:rPr>
        <w:t xml:space="preserve">    April 2007 – December 2017</w:t>
      </w:r>
    </w:p>
    <w:p>
      <w:pPr>
        <w:spacing w:after="60"/>
      </w:pPr>
      <w:r>
        <w:rPr>
          <w:rFonts w:ascii="Calibri" w:cs="Calibri" w:eastAsia="Calibri" w:hAnsi="Calibri"/>
          <w:sz w:val="200"/>
          <w:szCs w:val="200"/>
        </w:rPr>
        <w:t xml:space="preserve">Lead SQL developer on a web-based evidence collection and processing platform. Ringtail was a Gartner Magic Quadrant leader in legal e-discovery before being acquired by Nuix.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rFonts w:ascii="Calibri" w:cs="Calibri" w:eastAsia="Calibri" w:hAnsi="Calibri"/>
          <w:sz w:val="200"/>
          <w:szCs w:val="200"/>
        </w:rPr>
        <w:t xml:space="preserve">Built a universal auditing system using triggers and dynamic SQL to track changes across any SQL Server 2000/2005 database without schema-specific customization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rFonts w:ascii="Calibri" w:cs="Calibri" w:eastAsia="Calibri" w:hAnsi="Calibri"/>
          <w:sz w:val="200"/>
          <w:szCs w:val="200"/>
        </w:rPr>
        <w:t xml:space="preserve">Engineered T-SQL-based ingestion pipelines as a full SSIS replacement, eliminating SSIS licensing costs across hundreds of client servers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rFonts w:ascii="Calibri" w:cs="Calibri" w:eastAsia="Calibri" w:hAnsi="Calibri"/>
          <w:sz w:val="200"/>
          <w:szCs w:val="200"/>
        </w:rPr>
        <w:t xml:space="preserve">Lead SQL developer on evidence collection application used to track and process hard drive data for legal discovery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rFonts w:ascii="Calibri" w:cs="Calibri" w:eastAsia="Calibri" w:hAnsi="Calibri"/>
          <w:sz w:val="200"/>
          <w:szCs w:val="200"/>
        </w:rPr>
        <w:t xml:space="preserve">Delivered features using SCRUM/Agile methodology in two-week sprint cycles</w:t>
      </w:r>
    </w:p>
    <w:p>
      <w:pPr>
        <w:spacing w:after="20" w:before="160"/>
      </w:pPr>
      <w:r>
        <w:rPr>
          <w:rFonts w:ascii="Calibri" w:cs="Calibri" w:eastAsia="Calibri" w:hAnsi="Calibri"/>
          <w:b/>
          <w:bCs/>
          <w:sz w:val="200"/>
          <w:szCs w:val="200"/>
        </w:rPr>
        <w:t xml:space="preserve">37SOLUTIONS, LLC — Remote</w:t>
      </w:r>
    </w:p>
    <w:p>
      <w:pPr>
        <w:spacing w:after="40"/>
      </w:pPr>
      <w:r>
        <w:rPr>
          <w:rFonts w:ascii="Calibri" w:cs="Calibri" w:eastAsia="Calibri" w:hAnsi="Calibri"/>
          <w:b/>
          <w:bCs/>
          <w:sz w:val="200"/>
          <w:szCs w:val="200"/>
        </w:rPr>
        <w:t xml:space="preserve">Owner &amp; Principal Engineer</w:t>
      </w:r>
      <w:r>
        <w:rPr>
          <w:rFonts w:ascii="Calibri" w:cs="Calibri" w:eastAsia="Calibri" w:hAnsi="Calibri"/>
          <w:color w:val="555555"/>
          <w:sz w:val="180"/>
          <w:szCs w:val="180"/>
        </w:rPr>
        <w:t xml:space="preserve">    January 2002 – Present</w:t>
      </w:r>
    </w:p>
    <w:p>
      <w:pPr>
        <w:spacing w:after="60"/>
      </w:pPr>
      <w:r>
        <w:rPr>
          <w:rFonts w:ascii="Calibri" w:cs="Calibri" w:eastAsia="Calibri" w:hAnsi="Calibri"/>
          <w:sz w:val="200"/>
          <w:szCs w:val="200"/>
        </w:rPr>
        <w:t xml:space="preserve">Boutique managed hosting and web services company serving small businesses. Independent SQL Server consulting, WordPress management, and content operations.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rFonts w:ascii="Calibri" w:cs="Calibri" w:eastAsia="Calibri" w:hAnsi="Calibri"/>
          <w:sz w:val="200"/>
          <w:szCs w:val="200"/>
        </w:rPr>
        <w:t xml:space="preserve">Managed hosted WordPress environments, migrations, DNS, SSL, and email deliverability (SPF/DKIM/DMARC) for a roster of small business clients since 2002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rFonts w:ascii="Calibri" w:cs="Calibri" w:eastAsia="Calibri" w:hAnsi="Calibri"/>
          <w:sz w:val="200"/>
          <w:szCs w:val="200"/>
        </w:rPr>
        <w:t xml:space="preserve">Acquired Think BIG Engine (2016), a digital marketing agency offering SEO, PPC, and social media management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rFonts w:ascii="Calibri" w:cs="Calibri" w:eastAsia="Calibri" w:hAnsi="Calibri"/>
          <w:sz w:val="200"/>
          <w:szCs w:val="200"/>
        </w:rPr>
        <w:t xml:space="preserve">Built and launched sqltesting.com, a consulting and content site targeting SQL developers working with tSQLt and CI/CD pipelines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rFonts w:ascii="Calibri" w:cs="Calibri" w:eastAsia="Calibri" w:hAnsi="Calibri"/>
          <w:sz w:val="200"/>
          <w:szCs w:val="200"/>
        </w:rPr>
        <w:t xml:space="preserve">Built a custom Python/FastMCP server integrating Claude AI with the Zendesk API for ticket management</w:t>
      </w:r>
    </w:p>
    <w:p>
      <w:pPr>
        <w:spacing w:after="20" w:before="160"/>
      </w:pPr>
      <w:r>
        <w:rPr>
          <w:rFonts w:ascii="Calibri" w:cs="Calibri" w:eastAsia="Calibri" w:hAnsi="Calibri"/>
          <w:b/>
          <w:bCs/>
          <w:sz w:val="200"/>
          <w:szCs w:val="200"/>
        </w:rPr>
        <w:t xml:space="preserve">Communifax Direct Marketing — Cranberry Twp, PA</w:t>
      </w:r>
    </w:p>
    <w:p>
      <w:pPr>
        <w:spacing w:after="40"/>
      </w:pPr>
      <w:r>
        <w:rPr>
          <w:rFonts w:ascii="Calibri" w:cs="Calibri" w:eastAsia="Calibri" w:hAnsi="Calibri"/>
          <w:b/>
          <w:bCs/>
          <w:sz w:val="200"/>
          <w:szCs w:val="200"/>
        </w:rPr>
        <w:t xml:space="preserve">SQL Server Data Analyst, Developer, DBA</w:t>
      </w:r>
      <w:r>
        <w:rPr>
          <w:rFonts w:ascii="Calibri" w:cs="Calibri" w:eastAsia="Calibri" w:hAnsi="Calibri"/>
          <w:color w:val="555555"/>
          <w:sz w:val="180"/>
          <w:szCs w:val="180"/>
        </w:rPr>
        <w:t xml:space="preserve">    January 2002 – April 2007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rFonts w:ascii="Calibri" w:cs="Calibri" w:eastAsia="Calibri" w:hAnsi="Calibri"/>
          <w:sz w:val="200"/>
          <w:szCs w:val="200"/>
        </w:rPr>
        <w:t xml:space="preserve">Data cleansing, warehousing, and reporting on databases up to 200GB for enterprise clients including Verizon, LendingTree, CheckFree, Audible, Bank One/Chase, and Sheetz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rFonts w:ascii="Calibri" w:cs="Calibri" w:eastAsia="Calibri" w:hAnsi="Calibri"/>
          <w:sz w:val="200"/>
          <w:szCs w:val="200"/>
        </w:rPr>
        <w:t xml:space="preserve">Migrated DTS packages to SSIS during SQL Server 2000 → 2005 transition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rFonts w:ascii="Calibri" w:cs="Calibri" w:eastAsia="Calibri" w:hAnsi="Calibri"/>
          <w:sz w:val="200"/>
          <w:szCs w:val="200"/>
        </w:rPr>
        <w:t xml:space="preserve">Administered MicroStrategy BI installations; developed reports analyzing direct mail, email, and web metrics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rFonts w:ascii="Calibri" w:cs="Calibri" w:eastAsia="Calibri" w:hAnsi="Calibri"/>
          <w:sz w:val="200"/>
          <w:szCs w:val="200"/>
        </w:rPr>
        <w:t xml:space="preserve">Assisted senior DBA with hardware configuration, capacity planning, and security across 20+ servers</w:t>
      </w:r>
    </w:p>
    <w:p>
      <w:pPr>
        <w:spacing w:after="20" w:before="160"/>
      </w:pPr>
      <w:r>
        <w:rPr>
          <w:rFonts w:ascii="Calibri" w:cs="Calibri" w:eastAsia="Calibri" w:hAnsi="Calibri"/>
          <w:b/>
          <w:bCs/>
          <w:sz w:val="200"/>
          <w:szCs w:val="200"/>
        </w:rPr>
        <w:t xml:space="preserve">SCB Computer Technology (Indiana State Department of Health) — Indianapolis, IN</w:t>
      </w:r>
    </w:p>
    <w:p>
      <w:pPr>
        <w:spacing w:after="40"/>
      </w:pPr>
      <w:r>
        <w:rPr>
          <w:rFonts w:ascii="Calibri" w:cs="Calibri" w:eastAsia="Calibri" w:hAnsi="Calibri"/>
          <w:b/>
          <w:bCs/>
          <w:sz w:val="200"/>
          <w:szCs w:val="200"/>
        </w:rPr>
        <w:t xml:space="preserve">Programmer, Application Support</w:t>
      </w:r>
      <w:r>
        <w:rPr>
          <w:rFonts w:ascii="Calibri" w:cs="Calibri" w:eastAsia="Calibri" w:hAnsi="Calibri"/>
          <w:color w:val="555555"/>
          <w:sz w:val="180"/>
          <w:szCs w:val="180"/>
        </w:rPr>
        <w:t xml:space="preserve">    May 2000 – November 2001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rFonts w:ascii="Calibri" w:cs="Calibri" w:eastAsia="Calibri" w:hAnsi="Calibri"/>
          <w:sz w:val="200"/>
          <w:szCs w:val="200"/>
        </w:rPr>
        <w:t xml:space="preserve">1st–3rd tier support across HIV/STD programs, Time &amp; Activity systems, and Inventory applications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rFonts w:ascii="Calibri" w:cs="Calibri" w:eastAsia="Calibri" w:hAnsi="Calibri"/>
          <w:sz w:val="200"/>
          <w:szCs w:val="200"/>
        </w:rPr>
        <w:t xml:space="preserve">Built a VB 5.0 utility to update Access databases via email, eliminating up to 3-hour download waits for 200+ remote dial-up users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rFonts w:ascii="Calibri" w:cs="Calibri" w:eastAsia="Calibri" w:hAnsi="Calibri"/>
          <w:sz w:val="200"/>
          <w:szCs w:val="200"/>
        </w:rPr>
        <w:t xml:space="preserve">Developed ColdFusion 4.5 intranet app to track inventory and surplus items; converted FoxPro database to Oracle 8i</w:t>
      </w:r>
    </w:p>
    <w:p>
      <w:pPr>
        <w:pBdr>
          <w:bottom w:val="single" w:color="CCCCCC" w:sz="4" w:space="3"/>
        </w:pBdr>
        <w:spacing w:after="60" w:before="200"/>
      </w:pPr>
      <w:r>
        <w:rPr>
          <w:rFonts w:ascii="Calibri" w:cs="Calibri" w:eastAsia="Calibri" w:hAnsi="Calibri"/>
          <w:b/>
          <w:bCs/>
          <w:color w:val="555555"/>
          <w:spacing w:val="40"/>
          <w:sz w:val="180"/>
          <w:szCs w:val="180"/>
        </w:rPr>
        <w:t xml:space="preserve">SKILLS</w:t>
      </w:r>
    </w:p>
    <w:p>
      <w:pPr>
        <w:spacing w:after="60"/>
      </w:pPr>
      <w:r>
        <w:rPr>
          <w:rFonts w:ascii="Calibri" w:cs="Calibri" w:eastAsia="Calibri" w:hAnsi="Calibri"/>
          <w:sz w:val="200"/>
          <w:szCs w:val="200"/>
        </w:rPr>
        <w:t xml:space="preserve">SQL Server 7.0–2022, T-SQL, tSQLt, Query Optimization, Index Design, Schema Design, ETL/SSIS, Data Warehousing, PostgreSQL, MySQL/MariaDB, PowerShell, Bash, Python, Jenkins, Git/GitHub, Docker, Proxmox, Linux, Windows Server, Nginx, Apache, DNS, SSL/TLS, Email Deliverability, cPanel/WHM, Cloudflare, WordPress, Next.js, Vercel, Jira, Zendesk, Agile/Scrum</w:t>
      </w:r>
    </w:p>
    <w:p>
      <w:pPr>
        <w:pBdr>
          <w:bottom w:val="single" w:color="CCCCCC" w:sz="4" w:space="3"/>
        </w:pBdr>
        <w:spacing w:after="60" w:before="200"/>
      </w:pPr>
      <w:r>
        <w:rPr>
          <w:rFonts w:ascii="Calibri" w:cs="Calibri" w:eastAsia="Calibri" w:hAnsi="Calibri"/>
          <w:b/>
          <w:bCs/>
          <w:color w:val="555555"/>
          <w:spacing w:val="40"/>
          <w:sz w:val="180"/>
          <w:szCs w:val="180"/>
        </w:rPr>
        <w:t xml:space="preserve">EDUCATION</w:t>
      </w:r>
    </w:p>
    <w:p>
      <w:pPr>
        <w:spacing w:after="60"/>
      </w:pPr>
      <w:r>
        <w:rPr>
          <w:rFonts w:ascii="Calibri" w:cs="Calibri" w:eastAsia="Calibri" w:hAnsi="Calibri"/>
          <w:sz w:val="200"/>
          <w:szCs w:val="200"/>
        </w:rPr>
        <w:t xml:space="preserve">California University of Pennsylvania — California, PA
Accounting, 89 credits completed — December 1995</w:t>
      </w:r>
    </w:p>
    <w:sectPr>
      <w:pgSz w:w="11906" w:h="16838" w:orient="portrait"/>
      <w:pgMar w:top="720" w:right="900" w:bottom="720" w:left="90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2026-04-11T04:38:17.497Z</dcterms:created>
  <dcterms:modified xsi:type="dcterms:W3CDTF">2026-04-11T04:38:17.497Z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